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F5" w:rsidRDefault="00FF73F5" w:rsidP="00FF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3F5" w:rsidRPr="00AA241B" w:rsidRDefault="00FF73F5" w:rsidP="00FF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241B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</w:t>
      </w:r>
    </w:p>
    <w:p w:rsidR="00FF73F5" w:rsidRDefault="00FF73F5" w:rsidP="00FF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2014 -2018 гг.</w:t>
      </w:r>
    </w:p>
    <w:p w:rsidR="00FF73F5" w:rsidRPr="00AA241B" w:rsidRDefault="00FF73F5" w:rsidP="00FF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3F5" w:rsidRPr="00AA241B" w:rsidRDefault="00FF73F5" w:rsidP="00FF73F5">
      <w:pPr>
        <w:rPr>
          <w:rFonts w:ascii="Times New Roman" w:hAnsi="Times New Roman" w:cs="Times New Roman"/>
          <w:b/>
          <w:sz w:val="24"/>
          <w:szCs w:val="24"/>
        </w:rPr>
      </w:pPr>
      <w:r w:rsidRPr="00AA241B">
        <w:rPr>
          <w:rFonts w:ascii="Times New Roman" w:hAnsi="Times New Roman" w:cs="Times New Roman"/>
          <w:b/>
          <w:sz w:val="24"/>
          <w:szCs w:val="24"/>
        </w:rPr>
        <w:t>Профиль подготовки 03.03.04 Клеточная биология, цитология, гистология</w:t>
      </w:r>
    </w:p>
    <w:p w:rsidR="00FF73F5" w:rsidRDefault="00FF73F5" w:rsidP="00FF73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Kalabusheva</w:t>
      </w:r>
      <w:proofErr w:type="spellEnd"/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Chermnykh</w:t>
      </w:r>
      <w:proofErr w:type="spellEnd"/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Terskikh</w:t>
      </w:r>
      <w:proofErr w:type="spellEnd"/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>Vorotelyak</w:t>
      </w:r>
      <w:proofErr w:type="spellEnd"/>
      <w:r w:rsidRPr="00FF73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F73F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A241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F73F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Hair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follicle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reconstruction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cells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Hair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Scalp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41B"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Pr="00FF73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A241B">
        <w:rPr>
          <w:rFonts w:ascii="Times New Roman" w:hAnsi="Times New Roman" w:cs="Times New Roman"/>
          <w:sz w:val="24"/>
          <w:szCs w:val="24"/>
          <w:lang w:val="en-US"/>
        </w:rPr>
        <w:t>Publ.</w:t>
      </w:r>
      <w:proofErr w:type="gram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TechOpen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, ed. Z.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Kutlubay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A241B">
        <w:rPr>
          <w:rFonts w:ascii="Times New Roman" w:hAnsi="Times New Roman" w:cs="Times New Roman"/>
          <w:sz w:val="24"/>
          <w:szCs w:val="24"/>
          <w:lang w:val="en-US"/>
        </w:rPr>
        <w:t>S.Serdaroglu</w:t>
      </w:r>
      <w:proofErr w:type="spellEnd"/>
      <w:r w:rsidRPr="00AA24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A241B">
        <w:rPr>
          <w:rFonts w:ascii="Times New Roman" w:hAnsi="Times New Roman" w:cs="Times New Roman"/>
          <w:sz w:val="24"/>
          <w:szCs w:val="24"/>
          <w:lang w:val="en-US"/>
        </w:rPr>
        <w:t xml:space="preserve"> ISBN 978-953-51-3097-0 Print. </w:t>
      </w:r>
      <w:r w:rsidRPr="00AA241B">
        <w:rPr>
          <w:rFonts w:ascii="Times New Roman" w:hAnsi="Times New Roman" w:cs="Times New Roman"/>
          <w:sz w:val="24"/>
          <w:szCs w:val="24"/>
        </w:rPr>
        <w:t xml:space="preserve">2017. 384 р. -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4. Р. 47-64. DOI: 10/5772/66707; </w:t>
      </w:r>
    </w:p>
    <w:p w:rsidR="00FF73F5" w:rsidRPr="00AA241B" w:rsidRDefault="00FF73F5" w:rsidP="00FF73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241B">
        <w:rPr>
          <w:rFonts w:ascii="Times New Roman" w:hAnsi="Times New Roman" w:cs="Times New Roman"/>
          <w:b/>
          <w:sz w:val="24"/>
          <w:szCs w:val="24"/>
        </w:rPr>
        <w:t>Воротеляк</w:t>
      </w:r>
      <w:proofErr w:type="spellEnd"/>
      <w:r w:rsidRPr="00AA241B">
        <w:rPr>
          <w:rFonts w:ascii="Times New Roman" w:hAnsi="Times New Roman" w:cs="Times New Roman"/>
          <w:b/>
          <w:sz w:val="24"/>
          <w:szCs w:val="24"/>
        </w:rPr>
        <w:t xml:space="preserve"> Е.А.,</w:t>
      </w:r>
      <w:r w:rsidRPr="00AA2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Риппа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А.Л., </w:t>
      </w:r>
      <w:r w:rsidRPr="00AA241B">
        <w:rPr>
          <w:rFonts w:ascii="Times New Roman" w:hAnsi="Times New Roman" w:cs="Times New Roman"/>
          <w:b/>
          <w:sz w:val="24"/>
          <w:szCs w:val="24"/>
        </w:rPr>
        <w:t>Роговая О.С</w:t>
      </w:r>
      <w:r w:rsidRPr="00AA241B">
        <w:rPr>
          <w:rFonts w:ascii="Times New Roman" w:hAnsi="Times New Roman" w:cs="Times New Roman"/>
          <w:sz w:val="24"/>
          <w:szCs w:val="24"/>
        </w:rPr>
        <w:t xml:space="preserve">., Петракова О.С., </w:t>
      </w:r>
      <w:r w:rsidRPr="00AA241B">
        <w:rPr>
          <w:rFonts w:ascii="Times New Roman" w:hAnsi="Times New Roman" w:cs="Times New Roman"/>
          <w:b/>
          <w:sz w:val="24"/>
          <w:szCs w:val="24"/>
        </w:rPr>
        <w:t>Киселева Е.В., Васильев А.В.</w:t>
      </w:r>
      <w:r w:rsidRPr="00AA241B">
        <w:rPr>
          <w:rFonts w:ascii="Times New Roman" w:hAnsi="Times New Roman" w:cs="Times New Roman"/>
          <w:sz w:val="24"/>
          <w:szCs w:val="24"/>
        </w:rPr>
        <w:t xml:space="preserve"> Доклинические исследования безопасности и эффективности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дерматотропных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биомедицинских клеточных продуктов на основе эпителиального и мезенхимного компонентов // Глава в кн. Методические рекомендации по проведению </w:t>
      </w:r>
      <w:proofErr w:type="spellStart"/>
      <w:r w:rsidRPr="00AA241B">
        <w:rPr>
          <w:rFonts w:ascii="Times New Roman" w:hAnsi="Times New Roman" w:cs="Times New Roman"/>
          <w:sz w:val="24"/>
          <w:szCs w:val="24"/>
        </w:rPr>
        <w:t>доклиничексих</w:t>
      </w:r>
      <w:proofErr w:type="spellEnd"/>
      <w:r w:rsidRPr="00AA241B">
        <w:rPr>
          <w:rFonts w:ascii="Times New Roman" w:hAnsi="Times New Roman" w:cs="Times New Roman"/>
          <w:sz w:val="24"/>
          <w:szCs w:val="24"/>
        </w:rPr>
        <w:t xml:space="preserve"> исследований биомедицинских клеточных продуктов. Под ред. академика Ткачука В.А. Москва. 2017. ISBN 978-5-8493-0352-9. - С: 163-186;</w:t>
      </w:r>
    </w:p>
    <w:p w:rsidR="00FF73F5" w:rsidRPr="00AA241B" w:rsidRDefault="00FF73F5" w:rsidP="00FF73F5">
      <w:pPr>
        <w:rPr>
          <w:rFonts w:ascii="Times New Roman" w:hAnsi="Times New Roman" w:cs="Times New Roman"/>
          <w:sz w:val="24"/>
          <w:szCs w:val="24"/>
        </w:rPr>
      </w:pPr>
    </w:p>
    <w:p w:rsidR="003C0C36" w:rsidRDefault="003C0C36"/>
    <w:sectPr w:rsidR="003C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F5"/>
    <w:rsid w:val="003C0C36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2019-07-04T09:21:00Z</dcterms:created>
  <dcterms:modified xsi:type="dcterms:W3CDTF">2019-07-04T09:27:00Z</dcterms:modified>
</cp:coreProperties>
</file>